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964CD" w14:textId="14012AF4" w:rsidR="00F867F9" w:rsidRPr="001225ED" w:rsidRDefault="00F867F9" w:rsidP="009D069E">
      <w:pPr>
        <w:tabs>
          <w:tab w:val="num" w:pos="720"/>
        </w:tabs>
        <w:spacing w:line="360" w:lineRule="auto"/>
        <w:contextualSpacing/>
        <w:jc w:val="both"/>
        <w:rPr>
          <w:rFonts w:ascii="Arial" w:hAnsi="Arial" w:cs="Arial"/>
          <w:b/>
          <w:bCs/>
          <w:sz w:val="28"/>
          <w:szCs w:val="28"/>
        </w:rPr>
      </w:pPr>
      <w:r w:rsidRPr="001225ED">
        <w:rPr>
          <w:rFonts w:ascii="Arial" w:hAnsi="Arial" w:cs="Arial"/>
          <w:b/>
          <w:bCs/>
          <w:sz w:val="28"/>
          <w:szCs w:val="28"/>
        </w:rPr>
        <w:t xml:space="preserve">AOFOG Gynaecological Oncology Committee </w:t>
      </w:r>
      <w:r w:rsidR="009D069E">
        <w:rPr>
          <w:rFonts w:ascii="Arial" w:hAnsi="Arial" w:cs="Arial"/>
          <w:b/>
          <w:bCs/>
          <w:sz w:val="28"/>
          <w:szCs w:val="28"/>
        </w:rPr>
        <w:t>Invitation</w:t>
      </w:r>
    </w:p>
    <w:p w14:paraId="1A42A6DE" w14:textId="77777777" w:rsidR="00C5437D" w:rsidRPr="00897804" w:rsidRDefault="00C5437D" w:rsidP="00F6041B">
      <w:pPr>
        <w:tabs>
          <w:tab w:val="num" w:pos="720"/>
        </w:tabs>
        <w:spacing w:line="360" w:lineRule="auto"/>
        <w:contextualSpacing/>
        <w:jc w:val="both"/>
        <w:rPr>
          <w:rFonts w:ascii="Arial" w:hAnsi="Arial" w:cs="Arial"/>
        </w:rPr>
      </w:pPr>
    </w:p>
    <w:p w14:paraId="4090DD5D" w14:textId="2E22B199" w:rsidR="007D1132" w:rsidRPr="007D1132" w:rsidRDefault="009D069E" w:rsidP="009D069E">
      <w:pPr>
        <w:tabs>
          <w:tab w:val="left" w:pos="709"/>
        </w:tabs>
        <w:spacing w:line="360" w:lineRule="auto"/>
        <w:contextualSpacing/>
        <w:jc w:val="both"/>
        <w:rPr>
          <w:rFonts w:ascii="Arial" w:hAnsi="Arial" w:cs="Arial"/>
          <w:lang w:val="en-GB"/>
        </w:rPr>
      </w:pPr>
      <w:r>
        <w:rPr>
          <w:rFonts w:ascii="Arial" w:hAnsi="Arial" w:cs="Arial"/>
          <w:color w:val="000000" w:themeColor="text1"/>
        </w:rPr>
        <w:t>The AOFOG Oncology committee would like to invite the national societies to promote our activities amongst your members.</w:t>
      </w:r>
    </w:p>
    <w:p w14:paraId="20453045" w14:textId="77777777" w:rsidR="007D1132" w:rsidRDefault="007D1132" w:rsidP="00CF2E90">
      <w:pPr>
        <w:pStyle w:val="NormalWeb"/>
        <w:spacing w:before="0" w:beforeAutospacing="0" w:after="0" w:afterAutospacing="0" w:line="360" w:lineRule="auto"/>
        <w:jc w:val="both"/>
        <w:rPr>
          <w:rFonts w:ascii="Arial" w:hAnsi="Arial" w:cs="Arial"/>
          <w:lang w:val="en-GB"/>
        </w:rPr>
      </w:pPr>
    </w:p>
    <w:p w14:paraId="1BC42068" w14:textId="2D94D057" w:rsidR="009D069E" w:rsidRPr="00575AA2" w:rsidRDefault="009D069E" w:rsidP="00CF2E90">
      <w:pPr>
        <w:pStyle w:val="NormalWeb"/>
        <w:spacing w:before="0" w:beforeAutospacing="0" w:after="0" w:afterAutospacing="0" w:line="360" w:lineRule="auto"/>
        <w:jc w:val="both"/>
        <w:rPr>
          <w:rFonts w:ascii="Arial" w:hAnsi="Arial" w:cs="Arial"/>
          <w:b/>
          <w:bCs/>
          <w:u w:val="single"/>
          <w:lang w:val="en-GB"/>
        </w:rPr>
      </w:pPr>
      <w:r w:rsidRPr="00575AA2">
        <w:rPr>
          <w:rFonts w:ascii="Arial" w:hAnsi="Arial" w:cs="Arial"/>
          <w:b/>
          <w:bCs/>
          <w:u w:val="single"/>
          <w:lang w:val="en-GB"/>
        </w:rPr>
        <w:t xml:space="preserve">Radiology Virtual Workshop </w:t>
      </w:r>
    </w:p>
    <w:p w14:paraId="14B77DE4" w14:textId="2C734DB9" w:rsidR="00CF2E90" w:rsidRDefault="009D069E" w:rsidP="009D069E">
      <w:pPr>
        <w:pStyle w:val="NormalWeb"/>
        <w:spacing w:before="0" w:beforeAutospacing="0" w:after="0" w:afterAutospacing="0" w:line="360" w:lineRule="auto"/>
        <w:jc w:val="both"/>
        <w:rPr>
          <w:rFonts w:ascii="Arial" w:hAnsi="Arial" w:cs="Arial"/>
          <w:lang w:val="en-GB"/>
        </w:rPr>
      </w:pPr>
      <w:r w:rsidRPr="009D069E">
        <w:rPr>
          <w:rFonts w:ascii="Arial" w:hAnsi="Arial" w:cs="Arial"/>
          <w:lang w:val="en-GB"/>
        </w:rPr>
        <w:t xml:space="preserve">Gynecologic cancers depend heavily on radiological assessment for diagnosis, treatment planning, and follow-up. </w:t>
      </w:r>
      <w:r>
        <w:rPr>
          <w:rFonts w:ascii="Arial" w:hAnsi="Arial" w:cs="Arial"/>
          <w:lang w:val="en-GB"/>
        </w:rPr>
        <w:t>Y</w:t>
      </w:r>
      <w:r w:rsidRPr="009D069E">
        <w:rPr>
          <w:rFonts w:ascii="Arial" w:hAnsi="Arial" w:cs="Arial"/>
          <w:lang w:val="en-GB"/>
        </w:rPr>
        <w:t>et many gyn</w:t>
      </w:r>
      <w:r w:rsidR="00575AA2">
        <w:rPr>
          <w:rFonts w:ascii="Arial" w:hAnsi="Arial" w:cs="Arial"/>
          <w:lang w:val="en-GB"/>
        </w:rPr>
        <w:t>a</w:t>
      </w:r>
      <w:r w:rsidRPr="009D069E">
        <w:rPr>
          <w:rFonts w:ascii="Arial" w:hAnsi="Arial" w:cs="Arial"/>
          <w:lang w:val="en-GB"/>
        </w:rPr>
        <w:t xml:space="preserve">ecologists lack structured radiology training </w:t>
      </w:r>
      <w:r>
        <w:rPr>
          <w:rFonts w:ascii="Arial" w:hAnsi="Arial" w:cs="Arial"/>
          <w:lang w:val="en-GB"/>
        </w:rPr>
        <w:t xml:space="preserve">after </w:t>
      </w:r>
      <w:r w:rsidRPr="009D069E">
        <w:rPr>
          <w:rFonts w:ascii="Arial" w:hAnsi="Arial" w:cs="Arial"/>
          <w:lang w:val="en-GB"/>
        </w:rPr>
        <w:t>graduation.</w:t>
      </w:r>
      <w:r>
        <w:rPr>
          <w:rFonts w:ascii="Arial" w:hAnsi="Arial" w:cs="Arial"/>
          <w:lang w:val="en-GB"/>
        </w:rPr>
        <w:t xml:space="preserve">  </w:t>
      </w:r>
      <w:r w:rsidR="00CF2E90" w:rsidRPr="00CF2E90">
        <w:rPr>
          <w:rFonts w:ascii="Arial" w:hAnsi="Arial" w:cs="Arial"/>
          <w:lang w:val="en-GB"/>
        </w:rPr>
        <w:t>To address this gap, the Oncology Committee, in collaboration with the AOFOG Ultrasound Committee, the Obstetrical and Gynaecological Society of Hong Kong (OGSHK), and the Hong Kong Society of Gynaecological Oncology (HKSGO), will organize a 3-day virtual course on 29 Aug, 5 Sep, and 12 Sep 2026</w:t>
      </w:r>
      <w:r>
        <w:rPr>
          <w:rFonts w:ascii="Arial" w:hAnsi="Arial" w:cs="Arial"/>
          <w:lang w:val="en-GB"/>
        </w:rPr>
        <w:t>.</w:t>
      </w:r>
      <w:r w:rsidR="00575AA2">
        <w:rPr>
          <w:rFonts w:ascii="Arial" w:hAnsi="Arial" w:cs="Arial"/>
          <w:lang w:val="en-GB"/>
        </w:rPr>
        <w:t xml:space="preserve">  The course is not only suitable for gynaecological oncologists and fellows, but also for anyone who are involved in gynaecological surgery.</w:t>
      </w:r>
    </w:p>
    <w:p w14:paraId="31C935C8" w14:textId="77777777" w:rsidR="009D069E" w:rsidRDefault="009D069E" w:rsidP="009D069E">
      <w:pPr>
        <w:pStyle w:val="NormalWeb"/>
        <w:spacing w:before="0" w:beforeAutospacing="0" w:after="0" w:afterAutospacing="0" w:line="360" w:lineRule="auto"/>
        <w:jc w:val="both"/>
        <w:rPr>
          <w:rFonts w:ascii="Arial" w:hAnsi="Arial" w:cs="Arial"/>
          <w:lang w:val="en-GB"/>
        </w:rPr>
      </w:pPr>
    </w:p>
    <w:p w14:paraId="013B14BB" w14:textId="4B690E38" w:rsidR="009D069E" w:rsidRDefault="009D069E" w:rsidP="009D069E">
      <w:pPr>
        <w:pStyle w:val="NormalWeb"/>
        <w:spacing w:before="0" w:beforeAutospacing="0" w:after="0" w:afterAutospacing="0" w:line="360" w:lineRule="auto"/>
        <w:jc w:val="both"/>
        <w:rPr>
          <w:rFonts w:ascii="Arial" w:hAnsi="Arial" w:cs="Arial"/>
          <w:lang w:val="en-GB"/>
        </w:rPr>
      </w:pPr>
      <w:r>
        <w:rPr>
          <w:rFonts w:ascii="Arial" w:hAnsi="Arial" w:cs="Arial"/>
          <w:lang w:val="en-GB"/>
        </w:rPr>
        <w:t>All members are welcome to join.  If any of your society members would like to share a case for the case sharing session on 12 Sep 2026, please send at most 10 slides with the case history and images to Prof. Ka Yu Tse (</w:t>
      </w:r>
      <w:hyperlink r:id="rId7" w:history="1">
        <w:r w:rsidRPr="00B53967">
          <w:rPr>
            <w:rStyle w:val="Hyperlink"/>
            <w:rFonts w:ascii="Arial" w:hAnsi="Arial" w:cs="Arial"/>
            <w:lang w:val="en-GB"/>
          </w:rPr>
          <w:t>tseky@hku.hk</w:t>
        </w:r>
      </w:hyperlink>
      <w:r>
        <w:rPr>
          <w:rFonts w:ascii="Arial" w:hAnsi="Arial" w:cs="Arial"/>
          <w:lang w:val="en-GB"/>
        </w:rPr>
        <w:t xml:space="preserve">), on or before </w:t>
      </w:r>
      <w:r w:rsidRPr="00575AA2">
        <w:rPr>
          <w:rFonts w:ascii="Arial" w:hAnsi="Arial" w:cs="Arial"/>
          <w:u w:val="single"/>
          <w:lang w:val="en-GB"/>
        </w:rPr>
        <w:t>10 Aug 2026</w:t>
      </w:r>
      <w:r>
        <w:rPr>
          <w:rFonts w:ascii="Arial" w:hAnsi="Arial" w:cs="Arial"/>
          <w:lang w:val="en-GB"/>
        </w:rPr>
        <w:t xml:space="preserve">.  Due to the limitation of time, only 3-4 cases </w:t>
      </w:r>
      <w:r w:rsidR="00575AA2">
        <w:rPr>
          <w:rFonts w:ascii="Arial" w:hAnsi="Arial" w:cs="Arial"/>
          <w:lang w:val="en-GB"/>
        </w:rPr>
        <w:t>will be selected for discussion</w:t>
      </w:r>
      <w:r>
        <w:rPr>
          <w:rFonts w:ascii="Arial" w:hAnsi="Arial" w:cs="Arial"/>
          <w:lang w:val="en-GB"/>
        </w:rPr>
        <w:t xml:space="preserve">. </w:t>
      </w:r>
    </w:p>
    <w:p w14:paraId="03B8DA6B" w14:textId="77777777" w:rsidR="009D069E" w:rsidRDefault="009D069E" w:rsidP="009D069E">
      <w:pPr>
        <w:pStyle w:val="NormalWeb"/>
        <w:spacing w:before="0" w:beforeAutospacing="0" w:after="0" w:afterAutospacing="0" w:line="360" w:lineRule="auto"/>
        <w:jc w:val="both"/>
        <w:rPr>
          <w:rFonts w:ascii="Arial" w:hAnsi="Arial" w:cs="Arial"/>
          <w:lang w:val="en-GB"/>
        </w:rPr>
      </w:pPr>
    </w:p>
    <w:p w14:paraId="392BCF74" w14:textId="77777777" w:rsidR="009D069E" w:rsidRDefault="009D069E" w:rsidP="009D069E">
      <w:pPr>
        <w:pStyle w:val="NormalWeb"/>
        <w:spacing w:before="0" w:beforeAutospacing="0" w:after="0" w:afterAutospacing="0" w:line="360" w:lineRule="auto"/>
        <w:jc w:val="both"/>
        <w:rPr>
          <w:rFonts w:ascii="Arial" w:hAnsi="Arial" w:cs="Arial"/>
          <w:lang w:val="en-GB"/>
        </w:rPr>
      </w:pPr>
    </w:p>
    <w:p w14:paraId="430C0391" w14:textId="48BF68EE" w:rsidR="009D069E" w:rsidRPr="00575AA2" w:rsidRDefault="009D069E" w:rsidP="009D069E">
      <w:pPr>
        <w:pStyle w:val="NormalWeb"/>
        <w:spacing w:before="0" w:beforeAutospacing="0" w:after="0" w:afterAutospacing="0" w:line="360" w:lineRule="auto"/>
        <w:jc w:val="both"/>
        <w:rPr>
          <w:rFonts w:ascii="Arial" w:hAnsi="Arial" w:cs="Arial"/>
          <w:b/>
          <w:bCs/>
          <w:u w:val="single"/>
          <w:lang w:val="en-GB"/>
        </w:rPr>
      </w:pPr>
      <w:r w:rsidRPr="00575AA2">
        <w:rPr>
          <w:rFonts w:ascii="Arial" w:hAnsi="Arial" w:cs="Arial"/>
          <w:b/>
          <w:bCs/>
          <w:u w:val="single"/>
          <w:lang w:val="en-GB"/>
        </w:rPr>
        <w:t xml:space="preserve">OGSHK ASM and pre-congress </w:t>
      </w:r>
      <w:r w:rsidRPr="00575AA2">
        <w:rPr>
          <w:rFonts w:ascii="Arial" w:hAnsi="Arial" w:cs="Arial"/>
          <w:b/>
          <w:bCs/>
          <w:u w:val="single"/>
          <w:lang w:val="en-GB"/>
        </w:rPr>
        <w:t>3</w:t>
      </w:r>
      <w:r w:rsidRPr="00575AA2">
        <w:rPr>
          <w:rFonts w:ascii="Arial" w:hAnsi="Arial" w:cs="Arial"/>
          <w:b/>
          <w:bCs/>
          <w:u w:val="single"/>
          <w:vertAlign w:val="superscript"/>
          <w:lang w:val="en-GB"/>
        </w:rPr>
        <w:t>rd</w:t>
      </w:r>
      <w:r w:rsidRPr="00575AA2">
        <w:rPr>
          <w:rFonts w:ascii="Arial" w:hAnsi="Arial" w:cs="Arial"/>
          <w:b/>
          <w:bCs/>
          <w:u w:val="single"/>
          <w:lang w:val="en-GB"/>
        </w:rPr>
        <w:t xml:space="preserve"> Intensive post-operative care (</w:t>
      </w:r>
      <w:proofErr w:type="spellStart"/>
      <w:r w:rsidRPr="00575AA2">
        <w:rPr>
          <w:rFonts w:ascii="Arial" w:hAnsi="Arial" w:cs="Arial"/>
          <w:b/>
          <w:bCs/>
          <w:u w:val="single"/>
          <w:lang w:val="en-GB"/>
        </w:rPr>
        <w:t>iPOC</w:t>
      </w:r>
      <w:proofErr w:type="spellEnd"/>
      <w:r w:rsidRPr="00575AA2">
        <w:rPr>
          <w:rFonts w:ascii="Arial" w:hAnsi="Arial" w:cs="Arial"/>
          <w:b/>
          <w:bCs/>
          <w:u w:val="single"/>
          <w:lang w:val="en-GB"/>
        </w:rPr>
        <w:t>) cours</w:t>
      </w:r>
      <w:r w:rsidRPr="00575AA2">
        <w:rPr>
          <w:rFonts w:ascii="Arial" w:hAnsi="Arial" w:cs="Arial"/>
          <w:b/>
          <w:bCs/>
          <w:u w:val="single"/>
          <w:lang w:val="en-GB"/>
        </w:rPr>
        <w:t>e</w:t>
      </w:r>
    </w:p>
    <w:p w14:paraId="319B6BA7" w14:textId="77777777" w:rsidR="009D069E" w:rsidRDefault="009D069E" w:rsidP="00CF2E90">
      <w:pPr>
        <w:pStyle w:val="NormalWeb"/>
        <w:spacing w:before="0" w:beforeAutospacing="0" w:after="0" w:afterAutospacing="0" w:line="360" w:lineRule="auto"/>
        <w:jc w:val="both"/>
        <w:rPr>
          <w:rFonts w:ascii="Arial" w:hAnsi="Arial" w:cs="Arial"/>
          <w:lang w:val="en-GB"/>
        </w:rPr>
      </w:pPr>
      <w:r>
        <w:rPr>
          <w:rFonts w:ascii="Arial" w:hAnsi="Arial" w:cs="Arial"/>
          <w:lang w:val="en-GB"/>
        </w:rPr>
        <w:t>T</w:t>
      </w:r>
      <w:r w:rsidR="00CF2E90">
        <w:rPr>
          <w:rFonts w:ascii="Arial" w:hAnsi="Arial" w:cs="Arial"/>
          <w:lang w:val="en-GB"/>
        </w:rPr>
        <w:t>he OGSHK will organise the Annual</w:t>
      </w:r>
      <w:r w:rsidR="00CF2E90" w:rsidRPr="00E608CA">
        <w:rPr>
          <w:rFonts w:ascii="Arial" w:hAnsi="Arial" w:cs="Arial"/>
          <w:lang w:val="en-GB"/>
        </w:rPr>
        <w:t xml:space="preserve"> Scientific </w:t>
      </w:r>
      <w:r w:rsidR="00CF2E90">
        <w:rPr>
          <w:rFonts w:ascii="Arial" w:hAnsi="Arial" w:cs="Arial"/>
          <w:lang w:val="en-GB"/>
        </w:rPr>
        <w:t xml:space="preserve">Meeting </w:t>
      </w:r>
      <w:r w:rsidR="00CF2E90" w:rsidRPr="00E608CA">
        <w:rPr>
          <w:rFonts w:ascii="Arial" w:hAnsi="Arial" w:cs="Arial"/>
          <w:lang w:val="en-GB"/>
        </w:rPr>
        <w:t>2026</w:t>
      </w:r>
      <w:r w:rsidR="00CF2E90">
        <w:rPr>
          <w:rFonts w:ascii="Arial" w:hAnsi="Arial" w:cs="Arial"/>
          <w:lang w:val="en-GB"/>
        </w:rPr>
        <w:t xml:space="preserve"> cum </w:t>
      </w:r>
      <w:r w:rsidR="00CF2E90" w:rsidRPr="00E608CA">
        <w:rPr>
          <w:rFonts w:ascii="Arial" w:hAnsi="Arial" w:cs="Arial"/>
          <w:lang w:val="en-GB"/>
        </w:rPr>
        <w:t>65th Anniversary</w:t>
      </w:r>
      <w:r w:rsidR="00CF2E90">
        <w:rPr>
          <w:rFonts w:ascii="Arial" w:hAnsi="Arial" w:cs="Arial"/>
          <w:lang w:val="en-GB"/>
        </w:rPr>
        <w:t xml:space="preserve"> Symposium in Hong Kong on 28-29 Nov 2026, where there will be an AOFOG session</w:t>
      </w:r>
      <w:r>
        <w:rPr>
          <w:rFonts w:ascii="Arial" w:hAnsi="Arial" w:cs="Arial"/>
          <w:lang w:val="en-GB"/>
        </w:rPr>
        <w:t>.</w:t>
      </w:r>
    </w:p>
    <w:p w14:paraId="1C4B59DC" w14:textId="77777777" w:rsidR="009D069E" w:rsidRDefault="009D069E" w:rsidP="00CF2E90">
      <w:pPr>
        <w:pStyle w:val="NormalWeb"/>
        <w:spacing w:before="0" w:beforeAutospacing="0" w:after="0" w:afterAutospacing="0" w:line="360" w:lineRule="auto"/>
        <w:jc w:val="both"/>
        <w:rPr>
          <w:rFonts w:ascii="Arial" w:hAnsi="Arial" w:cs="Arial"/>
          <w:lang w:val="en-GB"/>
        </w:rPr>
      </w:pPr>
    </w:p>
    <w:p w14:paraId="4E13BA2A" w14:textId="0C99821C" w:rsidR="00CF2E90" w:rsidRPr="00E608CA" w:rsidRDefault="00CF2E90" w:rsidP="00CF2E90">
      <w:pPr>
        <w:pStyle w:val="NormalWeb"/>
        <w:spacing w:before="0" w:beforeAutospacing="0" w:after="0" w:afterAutospacing="0" w:line="360" w:lineRule="auto"/>
        <w:jc w:val="both"/>
        <w:rPr>
          <w:rFonts w:ascii="Arial" w:hAnsi="Arial" w:cs="Arial"/>
          <w:lang w:val="en-GB"/>
        </w:rPr>
      </w:pPr>
      <w:r>
        <w:rPr>
          <w:rFonts w:ascii="Arial" w:hAnsi="Arial" w:cs="Arial"/>
          <w:lang w:val="en-GB"/>
        </w:rPr>
        <w:t xml:space="preserve">The Oncology Committee, together with the OGSHK and the University of Hong Kong, will </w:t>
      </w:r>
      <w:r w:rsidR="00575AA2">
        <w:rPr>
          <w:rFonts w:ascii="Arial" w:hAnsi="Arial" w:cs="Arial"/>
          <w:lang w:val="en-GB"/>
        </w:rPr>
        <w:t xml:space="preserve">also </w:t>
      </w:r>
      <w:r>
        <w:rPr>
          <w:rFonts w:ascii="Arial" w:hAnsi="Arial" w:cs="Arial"/>
          <w:lang w:val="en-GB"/>
        </w:rPr>
        <w:t>organise the pre-congress ‘3</w:t>
      </w:r>
      <w:r w:rsidRPr="00E608CA">
        <w:rPr>
          <w:rFonts w:ascii="Arial" w:hAnsi="Arial" w:cs="Arial"/>
          <w:vertAlign w:val="superscript"/>
          <w:lang w:val="en-GB"/>
        </w:rPr>
        <w:t>rd</w:t>
      </w:r>
      <w:r>
        <w:rPr>
          <w:rFonts w:ascii="Arial" w:hAnsi="Arial" w:cs="Arial"/>
          <w:lang w:val="en-GB"/>
        </w:rPr>
        <w:t xml:space="preserve"> I</w:t>
      </w:r>
      <w:r w:rsidRPr="00E608CA">
        <w:rPr>
          <w:rFonts w:ascii="Arial" w:hAnsi="Arial" w:cs="Arial"/>
          <w:lang w:val="en-GB"/>
        </w:rPr>
        <w:t>ntensive post-operative care (</w:t>
      </w:r>
      <w:proofErr w:type="spellStart"/>
      <w:r w:rsidRPr="00E608CA">
        <w:rPr>
          <w:rFonts w:ascii="Arial" w:hAnsi="Arial" w:cs="Arial"/>
          <w:lang w:val="en-GB"/>
        </w:rPr>
        <w:t>iPOC</w:t>
      </w:r>
      <w:proofErr w:type="spellEnd"/>
      <w:r w:rsidRPr="00E608CA">
        <w:rPr>
          <w:rFonts w:ascii="Arial" w:hAnsi="Arial" w:cs="Arial"/>
          <w:lang w:val="en-GB"/>
        </w:rPr>
        <w:t>) course</w:t>
      </w:r>
      <w:r>
        <w:rPr>
          <w:rFonts w:ascii="Arial" w:hAnsi="Arial" w:cs="Arial"/>
          <w:lang w:val="en-GB"/>
        </w:rPr>
        <w:t>’, which aims to enhance the knowledge in the recognition and management of post-operative complications</w:t>
      </w:r>
      <w:r w:rsidR="009D069E">
        <w:rPr>
          <w:rFonts w:ascii="Arial" w:hAnsi="Arial" w:cs="Arial"/>
          <w:lang w:val="en-GB"/>
        </w:rPr>
        <w:t>.</w:t>
      </w:r>
      <w:r w:rsidR="00575AA2">
        <w:rPr>
          <w:rFonts w:ascii="Arial" w:hAnsi="Arial" w:cs="Arial"/>
          <w:lang w:val="en-GB"/>
        </w:rPr>
        <w:t xml:space="preserve">  </w:t>
      </w:r>
      <w:r>
        <w:rPr>
          <w:rFonts w:ascii="Arial" w:hAnsi="Arial" w:cs="Arial"/>
          <w:lang w:val="en-GB"/>
        </w:rPr>
        <w:t>It is composed of lectures and practical sessions.  Apart from gynaecological oncologists, the faculty members also include anaesthetist, intensive care unit physicians and surgeons.  The number of participants for the practical session limits to 24 only</w:t>
      </w:r>
      <w:r w:rsidR="002163F1">
        <w:rPr>
          <w:rFonts w:ascii="Arial" w:hAnsi="Arial" w:cs="Arial"/>
          <w:lang w:val="en-GB"/>
        </w:rPr>
        <w:t xml:space="preserve"> and is of first-come-first-serve basis</w:t>
      </w:r>
      <w:r>
        <w:rPr>
          <w:rFonts w:ascii="Arial" w:hAnsi="Arial" w:cs="Arial"/>
          <w:lang w:val="en-GB"/>
        </w:rPr>
        <w:t xml:space="preserve">. </w:t>
      </w:r>
    </w:p>
    <w:p w14:paraId="64A9923D" w14:textId="2B46AF48" w:rsidR="004F20C6" w:rsidRDefault="004F20C6" w:rsidP="004F20C6">
      <w:pPr>
        <w:pStyle w:val="NormalWeb"/>
        <w:spacing w:before="0" w:beforeAutospacing="0" w:after="0" w:afterAutospacing="0" w:line="360" w:lineRule="auto"/>
        <w:rPr>
          <w:rFonts w:ascii="Arial" w:hAnsi="Arial" w:cs="Arial"/>
        </w:rPr>
      </w:pPr>
    </w:p>
    <w:sectPr w:rsidR="004F20C6" w:rsidSect="00316183">
      <w:footerReference w:type="even" r:id="rId8"/>
      <w:footerReference w:type="default" r:id="rId9"/>
      <w:pgSz w:w="11900" w:h="16840"/>
      <w:pgMar w:top="1440" w:right="138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4EBBB" w14:textId="77777777" w:rsidR="00BF79C7" w:rsidRDefault="00BF79C7" w:rsidP="00D715CD">
      <w:r>
        <w:separator/>
      </w:r>
    </w:p>
  </w:endnote>
  <w:endnote w:type="continuationSeparator" w:id="0">
    <w:p w14:paraId="0FB5E7AC" w14:textId="77777777" w:rsidR="00BF79C7" w:rsidRDefault="00BF79C7" w:rsidP="00D7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9444082"/>
      <w:docPartObj>
        <w:docPartGallery w:val="Page Numbers (Bottom of Page)"/>
        <w:docPartUnique/>
      </w:docPartObj>
    </w:sdtPr>
    <w:sdtContent>
      <w:p w14:paraId="42B18A3A" w14:textId="3E8BDD11" w:rsidR="00D715CD" w:rsidRDefault="00D715CD" w:rsidP="00E141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E2966">
          <w:rPr>
            <w:rStyle w:val="PageNumber"/>
            <w:noProof/>
          </w:rPr>
          <w:t>3</w:t>
        </w:r>
        <w:r>
          <w:rPr>
            <w:rStyle w:val="PageNumber"/>
          </w:rPr>
          <w:fldChar w:fldCharType="end"/>
        </w:r>
      </w:p>
    </w:sdtContent>
  </w:sdt>
  <w:p w14:paraId="261D0766" w14:textId="77777777" w:rsidR="00D715CD" w:rsidRDefault="00D71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5772890"/>
      <w:docPartObj>
        <w:docPartGallery w:val="Page Numbers (Bottom of Page)"/>
        <w:docPartUnique/>
      </w:docPartObj>
    </w:sdtPr>
    <w:sdtEndPr>
      <w:rPr>
        <w:rStyle w:val="PageNumber"/>
        <w:rFonts w:ascii="Arial" w:hAnsi="Arial" w:cs="Arial"/>
        <w:sz w:val="18"/>
        <w:szCs w:val="18"/>
      </w:rPr>
    </w:sdtEndPr>
    <w:sdtContent>
      <w:p w14:paraId="26DE208C" w14:textId="334496C4" w:rsidR="00D715CD" w:rsidRPr="00D715CD" w:rsidRDefault="00D715CD" w:rsidP="00E1413F">
        <w:pPr>
          <w:pStyle w:val="Footer"/>
          <w:framePr w:wrap="none" w:vAnchor="text" w:hAnchor="margin" w:xAlign="center" w:y="1"/>
          <w:rPr>
            <w:rStyle w:val="PageNumber"/>
            <w:rFonts w:ascii="Arial" w:hAnsi="Arial" w:cs="Arial"/>
            <w:sz w:val="18"/>
            <w:szCs w:val="18"/>
          </w:rPr>
        </w:pPr>
        <w:r w:rsidRPr="00D715CD">
          <w:rPr>
            <w:rStyle w:val="PageNumber"/>
            <w:rFonts w:ascii="Arial" w:hAnsi="Arial" w:cs="Arial"/>
            <w:sz w:val="18"/>
            <w:szCs w:val="18"/>
          </w:rPr>
          <w:fldChar w:fldCharType="begin"/>
        </w:r>
        <w:r w:rsidRPr="00D715CD">
          <w:rPr>
            <w:rStyle w:val="PageNumber"/>
            <w:rFonts w:ascii="Arial" w:hAnsi="Arial" w:cs="Arial"/>
            <w:sz w:val="18"/>
            <w:szCs w:val="18"/>
          </w:rPr>
          <w:instrText xml:space="preserve"> PAGE </w:instrText>
        </w:r>
        <w:r w:rsidRPr="00D715CD">
          <w:rPr>
            <w:rStyle w:val="PageNumber"/>
            <w:rFonts w:ascii="Arial" w:hAnsi="Arial" w:cs="Arial"/>
            <w:sz w:val="18"/>
            <w:szCs w:val="18"/>
          </w:rPr>
          <w:fldChar w:fldCharType="separate"/>
        </w:r>
        <w:r w:rsidRPr="00D715CD">
          <w:rPr>
            <w:rStyle w:val="PageNumber"/>
            <w:rFonts w:ascii="Arial" w:hAnsi="Arial" w:cs="Arial"/>
            <w:noProof/>
            <w:sz w:val="18"/>
            <w:szCs w:val="18"/>
          </w:rPr>
          <w:t>1</w:t>
        </w:r>
        <w:r w:rsidRPr="00D715CD">
          <w:rPr>
            <w:rStyle w:val="PageNumber"/>
            <w:rFonts w:ascii="Arial" w:hAnsi="Arial" w:cs="Arial"/>
            <w:sz w:val="18"/>
            <w:szCs w:val="18"/>
          </w:rPr>
          <w:fldChar w:fldCharType="end"/>
        </w:r>
      </w:p>
    </w:sdtContent>
  </w:sdt>
  <w:p w14:paraId="7C24B26E" w14:textId="77777777" w:rsidR="00D715CD" w:rsidRDefault="00D71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54EAA" w14:textId="77777777" w:rsidR="00BF79C7" w:rsidRDefault="00BF79C7" w:rsidP="00D715CD">
      <w:r>
        <w:separator/>
      </w:r>
    </w:p>
  </w:footnote>
  <w:footnote w:type="continuationSeparator" w:id="0">
    <w:p w14:paraId="3FD171F6" w14:textId="77777777" w:rsidR="00BF79C7" w:rsidRDefault="00BF79C7" w:rsidP="00D71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A2"/>
    <w:multiLevelType w:val="hybridMultilevel"/>
    <w:tmpl w:val="F6A6CF42"/>
    <w:lvl w:ilvl="0" w:tplc="9F6C6D5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7221A"/>
    <w:multiLevelType w:val="multilevel"/>
    <w:tmpl w:val="CD70B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F6841"/>
    <w:multiLevelType w:val="hybridMultilevel"/>
    <w:tmpl w:val="5B10D1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732EB4"/>
    <w:multiLevelType w:val="hybridMultilevel"/>
    <w:tmpl w:val="3A425E7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9E7E4D"/>
    <w:multiLevelType w:val="multilevel"/>
    <w:tmpl w:val="5846E1C0"/>
    <w:lvl w:ilvl="0">
      <w:start w:val="1"/>
      <w:numFmt w:val="upperLetter"/>
      <w:lvlText w:val="Appendix %1"/>
      <w:lvlJc w:val="left"/>
      <w:pPr>
        <w:tabs>
          <w:tab w:val="num" w:pos="1701"/>
        </w:tabs>
        <w:ind w:left="1701" w:hanging="1701"/>
      </w:pPr>
      <w:rPr>
        <w:rFonts w:ascii="Arial" w:hAnsi="Arial" w:cs="Arial" w:hint="default"/>
        <w:b/>
        <w:i w:val="0"/>
        <w:caps w:val="0"/>
        <w:sz w:val="28"/>
        <w:u w:val="none"/>
        <w:vertAlign w:val="baseline"/>
      </w:rPr>
    </w:lvl>
    <w:lvl w:ilvl="1">
      <w:start w:val="1"/>
      <w:numFmt w:val="decimal"/>
      <w:pStyle w:val="AppendixAlphaSub1"/>
      <w:lvlText w:val="%1 %2"/>
      <w:lvlJc w:val="left"/>
      <w:pPr>
        <w:tabs>
          <w:tab w:val="num" w:pos="1985"/>
        </w:tabs>
        <w:ind w:left="992" w:hanging="992"/>
      </w:pPr>
      <w:rPr>
        <w:rFonts w:ascii="Times New Roman Bold" w:hAnsi="Times New Roman Bold" w:hint="default"/>
        <w:b/>
        <w:i w:val="0"/>
        <w:sz w:val="26"/>
      </w:rPr>
    </w:lvl>
    <w:lvl w:ilvl="2">
      <w:start w:val="1"/>
      <w:numFmt w:val="decimal"/>
      <w:lvlText w:val="%1 %2.%3"/>
      <w:lvlJc w:val="left"/>
      <w:pPr>
        <w:tabs>
          <w:tab w:val="num" w:pos="1985"/>
        </w:tabs>
        <w:ind w:left="992" w:hanging="992"/>
      </w:pPr>
      <w:rPr>
        <w:rFonts w:ascii="Times New Roman Bold" w:hAnsi="Times New Roman Bold" w:hint="default"/>
        <w:b/>
        <w:i w:val="0"/>
        <w:sz w:val="24"/>
      </w:rPr>
    </w:lvl>
    <w:lvl w:ilvl="3">
      <w:start w:val="1"/>
      <w:numFmt w:val="decimal"/>
      <w:lvlText w:val="%1 %2.%3.%4"/>
      <w:lvlJc w:val="left"/>
      <w:pPr>
        <w:tabs>
          <w:tab w:val="num" w:pos="1985"/>
        </w:tabs>
        <w:ind w:left="992" w:hanging="992"/>
      </w:pPr>
      <w:rPr>
        <w:rFonts w:ascii="Times New Roman Bold" w:hAnsi="Times New Roman Bold" w:hint="default"/>
        <w:b/>
        <w:i w:val="0"/>
        <w:sz w:val="24"/>
      </w:rPr>
    </w:lvl>
    <w:lvl w:ilvl="4">
      <w:start w:val="1"/>
      <w:numFmt w:val="decimal"/>
      <w:lvlText w:val="%1 %2.%3.%4.%5"/>
      <w:lvlJc w:val="left"/>
      <w:pPr>
        <w:tabs>
          <w:tab w:val="num" w:pos="1985"/>
        </w:tabs>
        <w:ind w:left="992" w:hanging="992"/>
      </w:pPr>
      <w:rPr>
        <w:rFonts w:ascii="Times New Roman Bold" w:hAnsi="Times New Roman Bold" w:hint="default"/>
        <w:b/>
        <w:i/>
        <w:sz w:val="24"/>
      </w:rPr>
    </w:lvl>
    <w:lvl w:ilvl="5">
      <w:start w:val="1"/>
      <w:numFmt w:val="none"/>
      <w:lvlText w:val=""/>
      <w:lvlJc w:val="left"/>
      <w:pPr>
        <w:tabs>
          <w:tab w:val="num" w:pos="1985"/>
        </w:tabs>
        <w:ind w:left="992" w:hanging="992"/>
      </w:pPr>
      <w:rPr>
        <w:rFonts w:hint="default"/>
      </w:rPr>
    </w:lvl>
    <w:lvl w:ilvl="6">
      <w:start w:val="1"/>
      <w:numFmt w:val="none"/>
      <w:lvlText w:val=""/>
      <w:lvlJc w:val="left"/>
      <w:pPr>
        <w:tabs>
          <w:tab w:val="num" w:pos="1985"/>
        </w:tabs>
        <w:ind w:left="992" w:hanging="992"/>
      </w:pPr>
      <w:rPr>
        <w:rFonts w:hint="default"/>
      </w:rPr>
    </w:lvl>
    <w:lvl w:ilvl="7">
      <w:start w:val="1"/>
      <w:numFmt w:val="none"/>
      <w:lvlText w:val=""/>
      <w:lvlJc w:val="left"/>
      <w:pPr>
        <w:tabs>
          <w:tab w:val="num" w:pos="1985"/>
        </w:tabs>
        <w:ind w:left="992" w:hanging="992"/>
      </w:pPr>
      <w:rPr>
        <w:rFonts w:hint="default"/>
      </w:rPr>
    </w:lvl>
    <w:lvl w:ilvl="8">
      <w:start w:val="1"/>
      <w:numFmt w:val="none"/>
      <w:lvlText w:val=""/>
      <w:lvlJc w:val="left"/>
      <w:pPr>
        <w:tabs>
          <w:tab w:val="num" w:pos="1985"/>
        </w:tabs>
        <w:ind w:left="992" w:hanging="992"/>
      </w:pPr>
      <w:rPr>
        <w:rFonts w:hint="default"/>
      </w:rPr>
    </w:lvl>
  </w:abstractNum>
  <w:abstractNum w:abstractNumId="5" w15:restartNumberingAfterBreak="0">
    <w:nsid w:val="5A792CDB"/>
    <w:multiLevelType w:val="hybridMultilevel"/>
    <w:tmpl w:val="16A403EC"/>
    <w:lvl w:ilvl="0" w:tplc="A4164ECC">
      <w:start w:val="1"/>
      <w:numFmt w:val="bullet"/>
      <w:lvlText w:val=""/>
      <w:lvlJc w:val="left"/>
      <w:pPr>
        <w:tabs>
          <w:tab w:val="num" w:pos="720"/>
        </w:tabs>
        <w:ind w:left="720" w:hanging="360"/>
      </w:pPr>
      <w:rPr>
        <w:rFonts w:ascii="Symbol" w:hAnsi="Symbol" w:hint="default"/>
      </w:rPr>
    </w:lvl>
    <w:lvl w:ilvl="1" w:tplc="E95E37F6" w:tentative="1">
      <w:start w:val="1"/>
      <w:numFmt w:val="bullet"/>
      <w:lvlText w:val="•"/>
      <w:lvlJc w:val="left"/>
      <w:pPr>
        <w:tabs>
          <w:tab w:val="num" w:pos="1440"/>
        </w:tabs>
        <w:ind w:left="1440" w:hanging="360"/>
      </w:pPr>
      <w:rPr>
        <w:rFonts w:ascii="Arial" w:hAnsi="Arial" w:hint="default"/>
      </w:rPr>
    </w:lvl>
    <w:lvl w:ilvl="2" w:tplc="57165FE2" w:tentative="1">
      <w:start w:val="1"/>
      <w:numFmt w:val="bullet"/>
      <w:lvlText w:val="•"/>
      <w:lvlJc w:val="left"/>
      <w:pPr>
        <w:tabs>
          <w:tab w:val="num" w:pos="2160"/>
        </w:tabs>
        <w:ind w:left="2160" w:hanging="360"/>
      </w:pPr>
      <w:rPr>
        <w:rFonts w:ascii="Arial" w:hAnsi="Arial" w:hint="default"/>
      </w:rPr>
    </w:lvl>
    <w:lvl w:ilvl="3" w:tplc="E2AEB07C" w:tentative="1">
      <w:start w:val="1"/>
      <w:numFmt w:val="bullet"/>
      <w:lvlText w:val="•"/>
      <w:lvlJc w:val="left"/>
      <w:pPr>
        <w:tabs>
          <w:tab w:val="num" w:pos="2880"/>
        </w:tabs>
        <w:ind w:left="2880" w:hanging="360"/>
      </w:pPr>
      <w:rPr>
        <w:rFonts w:ascii="Arial" w:hAnsi="Arial" w:hint="default"/>
      </w:rPr>
    </w:lvl>
    <w:lvl w:ilvl="4" w:tplc="F7726662" w:tentative="1">
      <w:start w:val="1"/>
      <w:numFmt w:val="bullet"/>
      <w:lvlText w:val="•"/>
      <w:lvlJc w:val="left"/>
      <w:pPr>
        <w:tabs>
          <w:tab w:val="num" w:pos="3600"/>
        </w:tabs>
        <w:ind w:left="3600" w:hanging="360"/>
      </w:pPr>
      <w:rPr>
        <w:rFonts w:ascii="Arial" w:hAnsi="Arial" w:hint="default"/>
      </w:rPr>
    </w:lvl>
    <w:lvl w:ilvl="5" w:tplc="2B468FE2" w:tentative="1">
      <w:start w:val="1"/>
      <w:numFmt w:val="bullet"/>
      <w:lvlText w:val="•"/>
      <w:lvlJc w:val="left"/>
      <w:pPr>
        <w:tabs>
          <w:tab w:val="num" w:pos="4320"/>
        </w:tabs>
        <w:ind w:left="4320" w:hanging="360"/>
      </w:pPr>
      <w:rPr>
        <w:rFonts w:ascii="Arial" w:hAnsi="Arial" w:hint="default"/>
      </w:rPr>
    </w:lvl>
    <w:lvl w:ilvl="6" w:tplc="6568C032" w:tentative="1">
      <w:start w:val="1"/>
      <w:numFmt w:val="bullet"/>
      <w:lvlText w:val="•"/>
      <w:lvlJc w:val="left"/>
      <w:pPr>
        <w:tabs>
          <w:tab w:val="num" w:pos="5040"/>
        </w:tabs>
        <w:ind w:left="5040" w:hanging="360"/>
      </w:pPr>
      <w:rPr>
        <w:rFonts w:ascii="Arial" w:hAnsi="Arial" w:hint="default"/>
      </w:rPr>
    </w:lvl>
    <w:lvl w:ilvl="7" w:tplc="B168871A" w:tentative="1">
      <w:start w:val="1"/>
      <w:numFmt w:val="bullet"/>
      <w:lvlText w:val="•"/>
      <w:lvlJc w:val="left"/>
      <w:pPr>
        <w:tabs>
          <w:tab w:val="num" w:pos="5760"/>
        </w:tabs>
        <w:ind w:left="5760" w:hanging="360"/>
      </w:pPr>
      <w:rPr>
        <w:rFonts w:ascii="Arial" w:hAnsi="Arial" w:hint="default"/>
      </w:rPr>
    </w:lvl>
    <w:lvl w:ilvl="8" w:tplc="72CEB322" w:tentative="1">
      <w:start w:val="1"/>
      <w:numFmt w:val="bullet"/>
      <w:lvlText w:val="•"/>
      <w:lvlJc w:val="left"/>
      <w:pPr>
        <w:tabs>
          <w:tab w:val="num" w:pos="6480"/>
        </w:tabs>
        <w:ind w:left="6480" w:hanging="360"/>
      </w:pPr>
      <w:rPr>
        <w:rFonts w:ascii="Arial" w:hAnsi="Arial" w:hint="default"/>
      </w:rPr>
    </w:lvl>
  </w:abstractNum>
  <w:num w:numId="1" w16cid:durableId="1725373962">
    <w:abstractNumId w:val="4"/>
  </w:num>
  <w:num w:numId="2" w16cid:durableId="1936405462">
    <w:abstractNumId w:val="1"/>
  </w:num>
  <w:num w:numId="3" w16cid:durableId="88503589">
    <w:abstractNumId w:val="0"/>
  </w:num>
  <w:num w:numId="4" w16cid:durableId="1472289907">
    <w:abstractNumId w:val="3"/>
  </w:num>
  <w:num w:numId="5" w16cid:durableId="378630757">
    <w:abstractNumId w:val="5"/>
  </w:num>
  <w:num w:numId="6" w16cid:durableId="36396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23"/>
    <w:rsid w:val="000154C1"/>
    <w:rsid w:val="00024E69"/>
    <w:rsid w:val="00035481"/>
    <w:rsid w:val="00061A6E"/>
    <w:rsid w:val="000728AF"/>
    <w:rsid w:val="000733F3"/>
    <w:rsid w:val="00075F50"/>
    <w:rsid w:val="00077251"/>
    <w:rsid w:val="000810C0"/>
    <w:rsid w:val="00091C73"/>
    <w:rsid w:val="00094E78"/>
    <w:rsid w:val="00094EB0"/>
    <w:rsid w:val="000A1957"/>
    <w:rsid w:val="000A1E9F"/>
    <w:rsid w:val="000B62FF"/>
    <w:rsid w:val="000C586F"/>
    <w:rsid w:val="000D3634"/>
    <w:rsid w:val="000D5D32"/>
    <w:rsid w:val="000D70BF"/>
    <w:rsid w:val="000E6BAB"/>
    <w:rsid w:val="00103870"/>
    <w:rsid w:val="001166AA"/>
    <w:rsid w:val="001178C0"/>
    <w:rsid w:val="00120582"/>
    <w:rsid w:val="0012258F"/>
    <w:rsid w:val="001225ED"/>
    <w:rsid w:val="00130190"/>
    <w:rsid w:val="00131590"/>
    <w:rsid w:val="001354FC"/>
    <w:rsid w:val="00140FAC"/>
    <w:rsid w:val="0014447D"/>
    <w:rsid w:val="00151632"/>
    <w:rsid w:val="00154F98"/>
    <w:rsid w:val="00160DF1"/>
    <w:rsid w:val="00176D47"/>
    <w:rsid w:val="00180534"/>
    <w:rsid w:val="0018577C"/>
    <w:rsid w:val="00185BB3"/>
    <w:rsid w:val="00196EC9"/>
    <w:rsid w:val="001A2DE8"/>
    <w:rsid w:val="001B6444"/>
    <w:rsid w:val="001D2E2D"/>
    <w:rsid w:val="001D6672"/>
    <w:rsid w:val="001E7CCB"/>
    <w:rsid w:val="001F2D6F"/>
    <w:rsid w:val="00205D5B"/>
    <w:rsid w:val="00214B8C"/>
    <w:rsid w:val="002163F1"/>
    <w:rsid w:val="002323DA"/>
    <w:rsid w:val="0023312D"/>
    <w:rsid w:val="002358F4"/>
    <w:rsid w:val="00251487"/>
    <w:rsid w:val="002543FA"/>
    <w:rsid w:val="00257EAE"/>
    <w:rsid w:val="00263003"/>
    <w:rsid w:val="00263093"/>
    <w:rsid w:val="0026584E"/>
    <w:rsid w:val="002773DF"/>
    <w:rsid w:val="00280E43"/>
    <w:rsid w:val="00280EDD"/>
    <w:rsid w:val="002843E0"/>
    <w:rsid w:val="002A034C"/>
    <w:rsid w:val="002A6D70"/>
    <w:rsid w:val="002A78AF"/>
    <w:rsid w:val="002B01E3"/>
    <w:rsid w:val="002B02E2"/>
    <w:rsid w:val="002D0A92"/>
    <w:rsid w:val="002E5A30"/>
    <w:rsid w:val="003002EB"/>
    <w:rsid w:val="00300D53"/>
    <w:rsid w:val="00312919"/>
    <w:rsid w:val="00316183"/>
    <w:rsid w:val="0033058E"/>
    <w:rsid w:val="00332635"/>
    <w:rsid w:val="00350CC0"/>
    <w:rsid w:val="00356C36"/>
    <w:rsid w:val="00370D75"/>
    <w:rsid w:val="0037726F"/>
    <w:rsid w:val="00380B00"/>
    <w:rsid w:val="003A0366"/>
    <w:rsid w:val="003D3CF8"/>
    <w:rsid w:val="003E2966"/>
    <w:rsid w:val="003E48C8"/>
    <w:rsid w:val="003E4FDD"/>
    <w:rsid w:val="003E7E2A"/>
    <w:rsid w:val="00433FFD"/>
    <w:rsid w:val="004349ED"/>
    <w:rsid w:val="00436D93"/>
    <w:rsid w:val="00444CFD"/>
    <w:rsid w:val="0045517B"/>
    <w:rsid w:val="00460AA5"/>
    <w:rsid w:val="00461532"/>
    <w:rsid w:val="004713FA"/>
    <w:rsid w:val="00486176"/>
    <w:rsid w:val="00487253"/>
    <w:rsid w:val="00491E03"/>
    <w:rsid w:val="0049439D"/>
    <w:rsid w:val="004950A7"/>
    <w:rsid w:val="004A415C"/>
    <w:rsid w:val="004C3153"/>
    <w:rsid w:val="004D49F0"/>
    <w:rsid w:val="004F20C6"/>
    <w:rsid w:val="00502FEA"/>
    <w:rsid w:val="005175AC"/>
    <w:rsid w:val="00542B03"/>
    <w:rsid w:val="00546BBF"/>
    <w:rsid w:val="0056446F"/>
    <w:rsid w:val="00575AA2"/>
    <w:rsid w:val="00576BEE"/>
    <w:rsid w:val="005A39D7"/>
    <w:rsid w:val="005C2235"/>
    <w:rsid w:val="005C29B4"/>
    <w:rsid w:val="005D5939"/>
    <w:rsid w:val="005D65A2"/>
    <w:rsid w:val="005F0873"/>
    <w:rsid w:val="0060041E"/>
    <w:rsid w:val="00600BF3"/>
    <w:rsid w:val="006053F6"/>
    <w:rsid w:val="00627364"/>
    <w:rsid w:val="00633B97"/>
    <w:rsid w:val="0067795B"/>
    <w:rsid w:val="006A78A4"/>
    <w:rsid w:val="006B052C"/>
    <w:rsid w:val="006B5F3D"/>
    <w:rsid w:val="006E32A8"/>
    <w:rsid w:val="00701F98"/>
    <w:rsid w:val="00717234"/>
    <w:rsid w:val="007307A0"/>
    <w:rsid w:val="00737F87"/>
    <w:rsid w:val="0075325D"/>
    <w:rsid w:val="007674FD"/>
    <w:rsid w:val="00776232"/>
    <w:rsid w:val="007B5945"/>
    <w:rsid w:val="007C2940"/>
    <w:rsid w:val="007D0459"/>
    <w:rsid w:val="007D1132"/>
    <w:rsid w:val="007E27D3"/>
    <w:rsid w:val="007E3BB0"/>
    <w:rsid w:val="007E589B"/>
    <w:rsid w:val="00804ECC"/>
    <w:rsid w:val="00811B35"/>
    <w:rsid w:val="0082001F"/>
    <w:rsid w:val="00821F08"/>
    <w:rsid w:val="008220B1"/>
    <w:rsid w:val="0087139A"/>
    <w:rsid w:val="0087649A"/>
    <w:rsid w:val="00895D55"/>
    <w:rsid w:val="00897804"/>
    <w:rsid w:val="008B2F48"/>
    <w:rsid w:val="008B36FB"/>
    <w:rsid w:val="008B4A9D"/>
    <w:rsid w:val="008D3FF8"/>
    <w:rsid w:val="008F48AC"/>
    <w:rsid w:val="008F529C"/>
    <w:rsid w:val="008F7BEE"/>
    <w:rsid w:val="00902D99"/>
    <w:rsid w:val="00906C8E"/>
    <w:rsid w:val="00907029"/>
    <w:rsid w:val="009076E0"/>
    <w:rsid w:val="00930BFB"/>
    <w:rsid w:val="00943D7A"/>
    <w:rsid w:val="009654A7"/>
    <w:rsid w:val="009906AC"/>
    <w:rsid w:val="00994A88"/>
    <w:rsid w:val="0099554F"/>
    <w:rsid w:val="009A2AF5"/>
    <w:rsid w:val="009B5F72"/>
    <w:rsid w:val="009D069E"/>
    <w:rsid w:val="009E5EC1"/>
    <w:rsid w:val="00A00847"/>
    <w:rsid w:val="00A13F18"/>
    <w:rsid w:val="00A254E2"/>
    <w:rsid w:val="00A3091A"/>
    <w:rsid w:val="00A33B60"/>
    <w:rsid w:val="00A344A3"/>
    <w:rsid w:val="00A503BD"/>
    <w:rsid w:val="00A50CF4"/>
    <w:rsid w:val="00A60FFB"/>
    <w:rsid w:val="00A6291E"/>
    <w:rsid w:val="00A65E1A"/>
    <w:rsid w:val="00A704B7"/>
    <w:rsid w:val="00A71DEB"/>
    <w:rsid w:val="00A75DFC"/>
    <w:rsid w:val="00A92217"/>
    <w:rsid w:val="00A940A1"/>
    <w:rsid w:val="00AB39A6"/>
    <w:rsid w:val="00AC1976"/>
    <w:rsid w:val="00AC275B"/>
    <w:rsid w:val="00AC4C8C"/>
    <w:rsid w:val="00AC5FF8"/>
    <w:rsid w:val="00AE170A"/>
    <w:rsid w:val="00AE6471"/>
    <w:rsid w:val="00AF031D"/>
    <w:rsid w:val="00AF1376"/>
    <w:rsid w:val="00AF49BF"/>
    <w:rsid w:val="00AF6010"/>
    <w:rsid w:val="00AF685F"/>
    <w:rsid w:val="00B12DE6"/>
    <w:rsid w:val="00B147AC"/>
    <w:rsid w:val="00B2168D"/>
    <w:rsid w:val="00B55E96"/>
    <w:rsid w:val="00B637AD"/>
    <w:rsid w:val="00B9597F"/>
    <w:rsid w:val="00BD0B5D"/>
    <w:rsid w:val="00BD262C"/>
    <w:rsid w:val="00BE3B2A"/>
    <w:rsid w:val="00BE4DC7"/>
    <w:rsid w:val="00BF52E5"/>
    <w:rsid w:val="00BF79C7"/>
    <w:rsid w:val="00C15D61"/>
    <w:rsid w:val="00C20A62"/>
    <w:rsid w:val="00C23B56"/>
    <w:rsid w:val="00C25C34"/>
    <w:rsid w:val="00C30E99"/>
    <w:rsid w:val="00C42E51"/>
    <w:rsid w:val="00C51758"/>
    <w:rsid w:val="00C542AC"/>
    <w:rsid w:val="00C5437D"/>
    <w:rsid w:val="00C61D93"/>
    <w:rsid w:val="00C624E8"/>
    <w:rsid w:val="00C71850"/>
    <w:rsid w:val="00C72A4A"/>
    <w:rsid w:val="00C732D4"/>
    <w:rsid w:val="00C7680A"/>
    <w:rsid w:val="00C76B8E"/>
    <w:rsid w:val="00C90372"/>
    <w:rsid w:val="00CA16AC"/>
    <w:rsid w:val="00CA50B4"/>
    <w:rsid w:val="00CA6C87"/>
    <w:rsid w:val="00CD5107"/>
    <w:rsid w:val="00CF2E90"/>
    <w:rsid w:val="00CF3A32"/>
    <w:rsid w:val="00D00DFD"/>
    <w:rsid w:val="00D14FDF"/>
    <w:rsid w:val="00D31758"/>
    <w:rsid w:val="00D517AE"/>
    <w:rsid w:val="00D55A3C"/>
    <w:rsid w:val="00D65C2F"/>
    <w:rsid w:val="00D65D54"/>
    <w:rsid w:val="00D715CD"/>
    <w:rsid w:val="00D74846"/>
    <w:rsid w:val="00D8015B"/>
    <w:rsid w:val="00D853AD"/>
    <w:rsid w:val="00D86251"/>
    <w:rsid w:val="00D90BEB"/>
    <w:rsid w:val="00D91166"/>
    <w:rsid w:val="00D919FE"/>
    <w:rsid w:val="00D94083"/>
    <w:rsid w:val="00DC1B80"/>
    <w:rsid w:val="00DF1AD2"/>
    <w:rsid w:val="00DF4224"/>
    <w:rsid w:val="00E02EE6"/>
    <w:rsid w:val="00E20B21"/>
    <w:rsid w:val="00E24077"/>
    <w:rsid w:val="00E44A90"/>
    <w:rsid w:val="00E52E40"/>
    <w:rsid w:val="00E608CA"/>
    <w:rsid w:val="00E759AF"/>
    <w:rsid w:val="00E92A30"/>
    <w:rsid w:val="00EC498F"/>
    <w:rsid w:val="00EE5538"/>
    <w:rsid w:val="00EF3CFE"/>
    <w:rsid w:val="00F00D2B"/>
    <w:rsid w:val="00F03166"/>
    <w:rsid w:val="00F04717"/>
    <w:rsid w:val="00F11F1E"/>
    <w:rsid w:val="00F37327"/>
    <w:rsid w:val="00F42333"/>
    <w:rsid w:val="00F43F12"/>
    <w:rsid w:val="00F6041B"/>
    <w:rsid w:val="00F65D23"/>
    <w:rsid w:val="00F7612D"/>
    <w:rsid w:val="00F77CFC"/>
    <w:rsid w:val="00F84B16"/>
    <w:rsid w:val="00F867F9"/>
    <w:rsid w:val="00F87956"/>
    <w:rsid w:val="00F93EB1"/>
    <w:rsid w:val="00FB51F4"/>
    <w:rsid w:val="00FB7150"/>
    <w:rsid w:val="00FB78D9"/>
    <w:rsid w:val="00FC1025"/>
    <w:rsid w:val="00FD6472"/>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0FFDC"/>
  <w15:chartTrackingRefBased/>
  <w15:docId w15:val="{B7CB02A7-CBF6-BA40-B87D-B9CBE146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H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AlphaSub1">
    <w:name w:val="Appendix Alpha Sub 1"/>
    <w:basedOn w:val="Normal"/>
    <w:next w:val="Normal"/>
    <w:autoRedefine/>
    <w:uiPriority w:val="21"/>
    <w:qFormat/>
    <w:rsid w:val="009A2AF5"/>
    <w:pPr>
      <w:numPr>
        <w:ilvl w:val="1"/>
        <w:numId w:val="1"/>
      </w:numPr>
      <w:spacing w:before="120" w:after="160"/>
    </w:pPr>
    <w:rPr>
      <w:rFonts w:ascii="Arial" w:eastAsia="Times New Roman" w:hAnsi="Arial" w:cs="Arial"/>
      <w:b/>
      <w:iCs/>
      <w:snapToGrid w:val="0"/>
      <w:sz w:val="28"/>
      <w:szCs w:val="26"/>
      <w:lang w:val="en-GB"/>
    </w:rPr>
  </w:style>
  <w:style w:type="character" w:customStyle="1" w:styleId="apple-converted-space">
    <w:name w:val="apple-converted-space"/>
    <w:basedOn w:val="DefaultParagraphFont"/>
    <w:rsid w:val="00F65D23"/>
  </w:style>
  <w:style w:type="paragraph" w:styleId="Footer">
    <w:name w:val="footer"/>
    <w:basedOn w:val="Normal"/>
    <w:link w:val="FooterChar"/>
    <w:uiPriority w:val="99"/>
    <w:unhideWhenUsed/>
    <w:rsid w:val="00D715CD"/>
    <w:pPr>
      <w:tabs>
        <w:tab w:val="center" w:pos="4513"/>
        <w:tab w:val="right" w:pos="9026"/>
      </w:tabs>
    </w:pPr>
  </w:style>
  <w:style w:type="character" w:customStyle="1" w:styleId="FooterChar">
    <w:name w:val="Footer Char"/>
    <w:basedOn w:val="DefaultParagraphFont"/>
    <w:link w:val="Footer"/>
    <w:uiPriority w:val="99"/>
    <w:rsid w:val="00D715CD"/>
  </w:style>
  <w:style w:type="character" w:styleId="PageNumber">
    <w:name w:val="page number"/>
    <w:basedOn w:val="DefaultParagraphFont"/>
    <w:uiPriority w:val="99"/>
    <w:semiHidden/>
    <w:unhideWhenUsed/>
    <w:rsid w:val="00D715CD"/>
  </w:style>
  <w:style w:type="paragraph" w:styleId="Header">
    <w:name w:val="header"/>
    <w:basedOn w:val="Normal"/>
    <w:link w:val="HeaderChar"/>
    <w:uiPriority w:val="99"/>
    <w:unhideWhenUsed/>
    <w:rsid w:val="00D715CD"/>
    <w:pPr>
      <w:tabs>
        <w:tab w:val="center" w:pos="4513"/>
        <w:tab w:val="right" w:pos="9026"/>
      </w:tabs>
    </w:pPr>
  </w:style>
  <w:style w:type="character" w:customStyle="1" w:styleId="HeaderChar">
    <w:name w:val="Header Char"/>
    <w:basedOn w:val="DefaultParagraphFont"/>
    <w:link w:val="Header"/>
    <w:uiPriority w:val="99"/>
    <w:rsid w:val="00D715CD"/>
  </w:style>
  <w:style w:type="paragraph" w:styleId="NormalWeb">
    <w:name w:val="Normal (Web)"/>
    <w:basedOn w:val="Normal"/>
    <w:uiPriority w:val="99"/>
    <w:unhideWhenUsed/>
    <w:rsid w:val="00EE5538"/>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0154C1"/>
    <w:rPr>
      <w:color w:val="0563C1" w:themeColor="hyperlink"/>
      <w:u w:val="single"/>
    </w:rPr>
  </w:style>
  <w:style w:type="character" w:styleId="UnresolvedMention">
    <w:name w:val="Unresolved Mention"/>
    <w:basedOn w:val="DefaultParagraphFont"/>
    <w:uiPriority w:val="99"/>
    <w:semiHidden/>
    <w:unhideWhenUsed/>
    <w:rsid w:val="000154C1"/>
    <w:rPr>
      <w:color w:val="605E5C"/>
      <w:shd w:val="clear" w:color="auto" w:fill="E1DFDD"/>
    </w:rPr>
  </w:style>
  <w:style w:type="paragraph" w:styleId="ListParagraph">
    <w:name w:val="List Paragraph"/>
    <w:basedOn w:val="Normal"/>
    <w:uiPriority w:val="34"/>
    <w:qFormat/>
    <w:rsid w:val="003E2966"/>
    <w:pPr>
      <w:ind w:left="720"/>
      <w:contextualSpacing/>
    </w:pPr>
  </w:style>
  <w:style w:type="character" w:styleId="FollowedHyperlink">
    <w:name w:val="FollowedHyperlink"/>
    <w:basedOn w:val="DefaultParagraphFont"/>
    <w:uiPriority w:val="99"/>
    <w:semiHidden/>
    <w:unhideWhenUsed/>
    <w:rsid w:val="00263093"/>
    <w:rPr>
      <w:color w:val="954F72" w:themeColor="followedHyperlink"/>
      <w:u w:val="single"/>
    </w:rPr>
  </w:style>
  <w:style w:type="paragraph" w:customStyle="1" w:styleId="Default">
    <w:name w:val="Default"/>
    <w:rsid w:val="005A39D7"/>
    <w:pPr>
      <w:autoSpaceDE w:val="0"/>
      <w:autoSpaceDN w:val="0"/>
      <w:adjustRightInd w:val="0"/>
    </w:pPr>
    <w:rPr>
      <w:rFonts w:ascii="Aptos" w:hAnsi="Aptos" w:cs="Aptos"/>
      <w:color w:val="000000"/>
      <w:lang w:val="en-GB"/>
    </w:rPr>
  </w:style>
  <w:style w:type="character" w:styleId="Emphasis">
    <w:name w:val="Emphasis"/>
    <w:basedOn w:val="DefaultParagraphFont"/>
    <w:uiPriority w:val="20"/>
    <w:qFormat/>
    <w:rsid w:val="00CF2E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49093">
      <w:bodyDiv w:val="1"/>
      <w:marLeft w:val="0"/>
      <w:marRight w:val="0"/>
      <w:marTop w:val="0"/>
      <w:marBottom w:val="0"/>
      <w:divBdr>
        <w:top w:val="none" w:sz="0" w:space="0" w:color="auto"/>
        <w:left w:val="none" w:sz="0" w:space="0" w:color="auto"/>
        <w:bottom w:val="none" w:sz="0" w:space="0" w:color="auto"/>
        <w:right w:val="none" w:sz="0" w:space="0" w:color="auto"/>
      </w:divBdr>
    </w:div>
    <w:div w:id="397678813">
      <w:bodyDiv w:val="1"/>
      <w:marLeft w:val="0"/>
      <w:marRight w:val="0"/>
      <w:marTop w:val="0"/>
      <w:marBottom w:val="0"/>
      <w:divBdr>
        <w:top w:val="none" w:sz="0" w:space="0" w:color="auto"/>
        <w:left w:val="none" w:sz="0" w:space="0" w:color="auto"/>
        <w:bottom w:val="none" w:sz="0" w:space="0" w:color="auto"/>
        <w:right w:val="none" w:sz="0" w:space="0" w:color="auto"/>
      </w:divBdr>
    </w:div>
    <w:div w:id="437678122">
      <w:bodyDiv w:val="1"/>
      <w:marLeft w:val="0"/>
      <w:marRight w:val="0"/>
      <w:marTop w:val="0"/>
      <w:marBottom w:val="0"/>
      <w:divBdr>
        <w:top w:val="none" w:sz="0" w:space="0" w:color="auto"/>
        <w:left w:val="none" w:sz="0" w:space="0" w:color="auto"/>
        <w:bottom w:val="none" w:sz="0" w:space="0" w:color="auto"/>
        <w:right w:val="none" w:sz="0" w:space="0" w:color="auto"/>
      </w:divBdr>
    </w:div>
    <w:div w:id="547764698">
      <w:bodyDiv w:val="1"/>
      <w:marLeft w:val="0"/>
      <w:marRight w:val="0"/>
      <w:marTop w:val="0"/>
      <w:marBottom w:val="0"/>
      <w:divBdr>
        <w:top w:val="none" w:sz="0" w:space="0" w:color="auto"/>
        <w:left w:val="none" w:sz="0" w:space="0" w:color="auto"/>
        <w:bottom w:val="none" w:sz="0" w:space="0" w:color="auto"/>
        <w:right w:val="none" w:sz="0" w:space="0" w:color="auto"/>
      </w:divBdr>
    </w:div>
    <w:div w:id="574164105">
      <w:bodyDiv w:val="1"/>
      <w:marLeft w:val="0"/>
      <w:marRight w:val="0"/>
      <w:marTop w:val="0"/>
      <w:marBottom w:val="0"/>
      <w:divBdr>
        <w:top w:val="none" w:sz="0" w:space="0" w:color="auto"/>
        <w:left w:val="none" w:sz="0" w:space="0" w:color="auto"/>
        <w:bottom w:val="none" w:sz="0" w:space="0" w:color="auto"/>
        <w:right w:val="none" w:sz="0" w:space="0" w:color="auto"/>
      </w:divBdr>
    </w:div>
    <w:div w:id="841897502">
      <w:bodyDiv w:val="1"/>
      <w:marLeft w:val="0"/>
      <w:marRight w:val="0"/>
      <w:marTop w:val="0"/>
      <w:marBottom w:val="0"/>
      <w:divBdr>
        <w:top w:val="none" w:sz="0" w:space="0" w:color="auto"/>
        <w:left w:val="none" w:sz="0" w:space="0" w:color="auto"/>
        <w:bottom w:val="none" w:sz="0" w:space="0" w:color="auto"/>
        <w:right w:val="none" w:sz="0" w:space="0" w:color="auto"/>
      </w:divBdr>
    </w:div>
    <w:div w:id="846677658">
      <w:bodyDiv w:val="1"/>
      <w:marLeft w:val="0"/>
      <w:marRight w:val="0"/>
      <w:marTop w:val="0"/>
      <w:marBottom w:val="0"/>
      <w:divBdr>
        <w:top w:val="none" w:sz="0" w:space="0" w:color="auto"/>
        <w:left w:val="none" w:sz="0" w:space="0" w:color="auto"/>
        <w:bottom w:val="none" w:sz="0" w:space="0" w:color="auto"/>
        <w:right w:val="none" w:sz="0" w:space="0" w:color="auto"/>
      </w:divBdr>
    </w:div>
    <w:div w:id="933438125">
      <w:bodyDiv w:val="1"/>
      <w:marLeft w:val="0"/>
      <w:marRight w:val="0"/>
      <w:marTop w:val="0"/>
      <w:marBottom w:val="0"/>
      <w:divBdr>
        <w:top w:val="none" w:sz="0" w:space="0" w:color="auto"/>
        <w:left w:val="none" w:sz="0" w:space="0" w:color="auto"/>
        <w:bottom w:val="none" w:sz="0" w:space="0" w:color="auto"/>
        <w:right w:val="none" w:sz="0" w:space="0" w:color="auto"/>
      </w:divBdr>
    </w:div>
    <w:div w:id="1225679680">
      <w:bodyDiv w:val="1"/>
      <w:marLeft w:val="0"/>
      <w:marRight w:val="0"/>
      <w:marTop w:val="0"/>
      <w:marBottom w:val="0"/>
      <w:divBdr>
        <w:top w:val="none" w:sz="0" w:space="0" w:color="auto"/>
        <w:left w:val="none" w:sz="0" w:space="0" w:color="auto"/>
        <w:bottom w:val="none" w:sz="0" w:space="0" w:color="auto"/>
        <w:right w:val="none" w:sz="0" w:space="0" w:color="auto"/>
      </w:divBdr>
      <w:divsChild>
        <w:div w:id="205918598">
          <w:marLeft w:val="0"/>
          <w:marRight w:val="0"/>
          <w:marTop w:val="0"/>
          <w:marBottom w:val="0"/>
          <w:divBdr>
            <w:top w:val="none" w:sz="0" w:space="0" w:color="auto"/>
            <w:left w:val="none" w:sz="0" w:space="0" w:color="auto"/>
            <w:bottom w:val="none" w:sz="0" w:space="0" w:color="auto"/>
            <w:right w:val="none" w:sz="0" w:space="0" w:color="auto"/>
          </w:divBdr>
          <w:divsChild>
            <w:div w:id="3627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0080">
      <w:bodyDiv w:val="1"/>
      <w:marLeft w:val="0"/>
      <w:marRight w:val="0"/>
      <w:marTop w:val="0"/>
      <w:marBottom w:val="0"/>
      <w:divBdr>
        <w:top w:val="none" w:sz="0" w:space="0" w:color="auto"/>
        <w:left w:val="none" w:sz="0" w:space="0" w:color="auto"/>
        <w:bottom w:val="none" w:sz="0" w:space="0" w:color="auto"/>
        <w:right w:val="none" w:sz="0" w:space="0" w:color="auto"/>
      </w:divBdr>
    </w:div>
    <w:div w:id="1469129663">
      <w:bodyDiv w:val="1"/>
      <w:marLeft w:val="0"/>
      <w:marRight w:val="0"/>
      <w:marTop w:val="0"/>
      <w:marBottom w:val="0"/>
      <w:divBdr>
        <w:top w:val="none" w:sz="0" w:space="0" w:color="auto"/>
        <w:left w:val="none" w:sz="0" w:space="0" w:color="auto"/>
        <w:bottom w:val="none" w:sz="0" w:space="0" w:color="auto"/>
        <w:right w:val="none" w:sz="0" w:space="0" w:color="auto"/>
      </w:divBdr>
    </w:div>
    <w:div w:id="1679886404">
      <w:bodyDiv w:val="1"/>
      <w:marLeft w:val="0"/>
      <w:marRight w:val="0"/>
      <w:marTop w:val="0"/>
      <w:marBottom w:val="0"/>
      <w:divBdr>
        <w:top w:val="none" w:sz="0" w:space="0" w:color="auto"/>
        <w:left w:val="none" w:sz="0" w:space="0" w:color="auto"/>
        <w:bottom w:val="none" w:sz="0" w:space="0" w:color="auto"/>
        <w:right w:val="none" w:sz="0" w:space="0" w:color="auto"/>
      </w:divBdr>
    </w:div>
    <w:div w:id="1689869059">
      <w:bodyDiv w:val="1"/>
      <w:marLeft w:val="0"/>
      <w:marRight w:val="0"/>
      <w:marTop w:val="0"/>
      <w:marBottom w:val="0"/>
      <w:divBdr>
        <w:top w:val="none" w:sz="0" w:space="0" w:color="auto"/>
        <w:left w:val="none" w:sz="0" w:space="0" w:color="auto"/>
        <w:bottom w:val="none" w:sz="0" w:space="0" w:color="auto"/>
        <w:right w:val="none" w:sz="0" w:space="0" w:color="auto"/>
      </w:divBdr>
    </w:div>
    <w:div w:id="1789423834">
      <w:bodyDiv w:val="1"/>
      <w:marLeft w:val="0"/>
      <w:marRight w:val="0"/>
      <w:marTop w:val="0"/>
      <w:marBottom w:val="0"/>
      <w:divBdr>
        <w:top w:val="none" w:sz="0" w:space="0" w:color="auto"/>
        <w:left w:val="none" w:sz="0" w:space="0" w:color="auto"/>
        <w:bottom w:val="none" w:sz="0" w:space="0" w:color="auto"/>
        <w:right w:val="none" w:sz="0" w:space="0" w:color="auto"/>
      </w:divBdr>
      <w:divsChild>
        <w:div w:id="851341826">
          <w:marLeft w:val="0"/>
          <w:marRight w:val="0"/>
          <w:marTop w:val="0"/>
          <w:marBottom w:val="0"/>
          <w:divBdr>
            <w:top w:val="none" w:sz="0" w:space="0" w:color="auto"/>
            <w:left w:val="none" w:sz="0" w:space="0" w:color="auto"/>
            <w:bottom w:val="none" w:sz="0" w:space="0" w:color="auto"/>
            <w:right w:val="none" w:sz="0" w:space="0" w:color="auto"/>
          </w:divBdr>
          <w:divsChild>
            <w:div w:id="1954632494">
              <w:marLeft w:val="0"/>
              <w:marRight w:val="0"/>
              <w:marTop w:val="0"/>
              <w:marBottom w:val="0"/>
              <w:divBdr>
                <w:top w:val="none" w:sz="0" w:space="0" w:color="auto"/>
                <w:left w:val="none" w:sz="0" w:space="0" w:color="auto"/>
                <w:bottom w:val="none" w:sz="0" w:space="0" w:color="auto"/>
                <w:right w:val="none" w:sz="0" w:space="0" w:color="auto"/>
              </w:divBdr>
              <w:divsChild>
                <w:div w:id="9026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seky@hku.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282</Words>
  <Characters>1733</Characters>
  <Application>Microsoft Office Word</Application>
  <DocSecurity>0</DocSecurity>
  <Lines>108</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tseky</dc:creator>
  <cp:keywords/>
  <dc:description/>
  <cp:lastModifiedBy>tseky</cp:lastModifiedBy>
  <cp:revision>3</cp:revision>
  <dcterms:created xsi:type="dcterms:W3CDTF">2026-07-06T07:44:00Z</dcterms:created>
  <dcterms:modified xsi:type="dcterms:W3CDTF">2026-07-06T07:59:00Z</dcterms:modified>
</cp:coreProperties>
</file>